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DFA19" w14:textId="77777777" w:rsidR="00944341" w:rsidRDefault="00944341" w:rsidP="0094434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79205590" w14:textId="77777777" w:rsidR="00944341" w:rsidRDefault="00944341" w:rsidP="0094434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87F7643" w14:textId="77777777" w:rsidR="00944341" w:rsidRPr="00FD4FB3" w:rsidRDefault="00944341" w:rsidP="00944341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D4FB3">
        <w:rPr>
          <w:rFonts w:ascii="Corbel" w:hAnsi="Corbel"/>
          <w:b/>
          <w:smallCaps/>
          <w:sz w:val="24"/>
          <w:szCs w:val="24"/>
        </w:rPr>
        <w:t>SYLABUS</w:t>
      </w:r>
    </w:p>
    <w:p w14:paraId="7CE8D967" w14:textId="77777777" w:rsidR="00944341" w:rsidRPr="00FD4FB3" w:rsidRDefault="00944341" w:rsidP="0094434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D4FB3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4728D02C" w14:textId="0BE9484C" w:rsidR="00445970" w:rsidRPr="00FD4FB3" w:rsidRDefault="00944341" w:rsidP="00944341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Rok akademicki </w:t>
      </w:r>
      <w:r w:rsidRPr="00FD4FB3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7</w:t>
      </w:r>
      <w:r w:rsidRPr="00FD4FB3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8</w:t>
      </w:r>
    </w:p>
    <w:p w14:paraId="03C70559" w14:textId="77777777" w:rsidR="0085747A" w:rsidRPr="00FD4FB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24E740" w14:textId="77777777" w:rsidR="0085747A" w:rsidRPr="00FD4FB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D4FB3">
        <w:rPr>
          <w:rFonts w:ascii="Corbel" w:hAnsi="Corbel"/>
          <w:szCs w:val="24"/>
        </w:rPr>
        <w:t xml:space="preserve">1. </w:t>
      </w:r>
      <w:r w:rsidR="0085747A" w:rsidRPr="00FD4FB3">
        <w:rPr>
          <w:rFonts w:ascii="Corbel" w:hAnsi="Corbel"/>
          <w:szCs w:val="24"/>
        </w:rPr>
        <w:t xml:space="preserve">Podstawowe </w:t>
      </w:r>
      <w:r w:rsidR="00445970" w:rsidRPr="00FD4FB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D4FB3" w14:paraId="6AF03B60" w14:textId="77777777" w:rsidTr="00B819C8">
        <w:tc>
          <w:tcPr>
            <w:tcW w:w="2694" w:type="dxa"/>
            <w:vAlign w:val="center"/>
          </w:tcPr>
          <w:p w14:paraId="73C83366" w14:textId="77777777" w:rsidR="0085747A" w:rsidRPr="00FD4FB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68D640" w14:textId="77777777" w:rsidR="0085747A" w:rsidRPr="00FD4FB3" w:rsidRDefault="003E60C0" w:rsidP="00F6772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</w:t>
            </w:r>
            <w:r w:rsidR="009F2210" w:rsidRPr="00FD4FB3">
              <w:rPr>
                <w:rFonts w:ascii="Corbel" w:hAnsi="Corbel"/>
                <w:sz w:val="24"/>
                <w:szCs w:val="24"/>
              </w:rPr>
              <w:t>edagogika osób z niepełnosprawnością wzrokową</w:t>
            </w:r>
          </w:p>
        </w:tc>
      </w:tr>
      <w:tr w:rsidR="0085747A" w:rsidRPr="00FD4FB3" w14:paraId="1286400C" w14:textId="77777777" w:rsidTr="00B819C8">
        <w:tc>
          <w:tcPr>
            <w:tcW w:w="2694" w:type="dxa"/>
            <w:vAlign w:val="center"/>
          </w:tcPr>
          <w:p w14:paraId="1D22C1D2" w14:textId="77777777" w:rsidR="0085747A" w:rsidRPr="00FD4FB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D4FB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725726" w14:textId="77777777" w:rsidR="0085747A" w:rsidRPr="00FD4FB3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FD4FB3" w14:paraId="750A198F" w14:textId="77777777" w:rsidTr="00B819C8">
        <w:tc>
          <w:tcPr>
            <w:tcW w:w="2694" w:type="dxa"/>
            <w:vAlign w:val="center"/>
          </w:tcPr>
          <w:p w14:paraId="4353CDC6" w14:textId="77777777" w:rsidR="0085747A" w:rsidRPr="00FD4FB3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N</w:t>
            </w:r>
            <w:r w:rsidR="0085747A" w:rsidRPr="00FD4FB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D4FB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09EE5D" w14:textId="0103DB9C" w:rsidR="0085747A" w:rsidRPr="00FD4FB3" w:rsidRDefault="00E91ADB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1AD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D4FB3" w14:paraId="0840FECF" w14:textId="77777777" w:rsidTr="00B819C8">
        <w:tc>
          <w:tcPr>
            <w:tcW w:w="2694" w:type="dxa"/>
            <w:vAlign w:val="center"/>
          </w:tcPr>
          <w:p w14:paraId="1F83707F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07F8C96" w14:textId="77777777" w:rsidR="0085747A" w:rsidRPr="00FD4FB3" w:rsidRDefault="00D361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FD4FB3" w14:paraId="3B397F3B" w14:textId="77777777" w:rsidTr="00B819C8">
        <w:tc>
          <w:tcPr>
            <w:tcW w:w="2694" w:type="dxa"/>
            <w:vAlign w:val="center"/>
          </w:tcPr>
          <w:p w14:paraId="407BF409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4DD6E2" w14:textId="77777777" w:rsidR="0085747A" w:rsidRPr="00FD4FB3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FD4FB3" w14:paraId="6B511457" w14:textId="77777777" w:rsidTr="00B819C8">
        <w:tc>
          <w:tcPr>
            <w:tcW w:w="2694" w:type="dxa"/>
            <w:vAlign w:val="center"/>
          </w:tcPr>
          <w:p w14:paraId="27D2E043" w14:textId="77777777" w:rsidR="0085747A" w:rsidRPr="00FD4FB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F23E68" w14:textId="77777777" w:rsidR="0085747A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A0406E" w:rsidRPr="00FD4FB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FD4FB3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FD4FB3" w14:paraId="5CEBB2D7" w14:textId="77777777" w:rsidTr="00B819C8">
        <w:tc>
          <w:tcPr>
            <w:tcW w:w="2694" w:type="dxa"/>
            <w:vAlign w:val="center"/>
          </w:tcPr>
          <w:p w14:paraId="2086316A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2260E2" w14:textId="77777777" w:rsidR="0085747A" w:rsidRPr="00FD4FB3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FD4FB3" w14:paraId="5D22F419" w14:textId="77777777" w:rsidTr="00B819C8">
        <w:tc>
          <w:tcPr>
            <w:tcW w:w="2694" w:type="dxa"/>
            <w:vAlign w:val="center"/>
          </w:tcPr>
          <w:p w14:paraId="5938BBCB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8944D8" w14:textId="311421B2" w:rsidR="0085747A" w:rsidRPr="00FD4FB3" w:rsidRDefault="004874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FD4FB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D4FB3" w14:paraId="2EDD901F" w14:textId="77777777" w:rsidTr="00B819C8">
        <w:tc>
          <w:tcPr>
            <w:tcW w:w="2694" w:type="dxa"/>
            <w:vAlign w:val="center"/>
          </w:tcPr>
          <w:p w14:paraId="20FB5700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D4FB3">
              <w:rPr>
                <w:rFonts w:ascii="Corbel" w:hAnsi="Corbel"/>
                <w:sz w:val="24"/>
                <w:szCs w:val="24"/>
              </w:rPr>
              <w:t>/y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54E66" w14:textId="77777777" w:rsidR="0085747A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85747A" w:rsidRPr="00FD4FB3" w14:paraId="261B9EEF" w14:textId="77777777" w:rsidTr="00B819C8">
        <w:tc>
          <w:tcPr>
            <w:tcW w:w="2694" w:type="dxa"/>
            <w:vAlign w:val="center"/>
          </w:tcPr>
          <w:p w14:paraId="04EED2C7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18C3C7" w14:textId="77777777" w:rsidR="0085747A" w:rsidRPr="00FD4FB3" w:rsidRDefault="008A79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780207" w:rsidRPr="00FD4FB3">
              <w:rPr>
                <w:rFonts w:ascii="Corbel" w:hAnsi="Corbel"/>
                <w:b w:val="0"/>
                <w:sz w:val="24"/>
                <w:szCs w:val="24"/>
              </w:rPr>
              <w:t>C. Kształcenie kierunkowe;</w:t>
            </w:r>
            <w:r w:rsidR="00A0406E" w:rsidRPr="00FD4FB3">
              <w:rPr>
                <w:rFonts w:ascii="Corbel" w:hAnsi="Corbel"/>
                <w:b w:val="0"/>
                <w:sz w:val="24"/>
                <w:szCs w:val="24"/>
              </w:rPr>
              <w:t xml:space="preserve"> Moduł C.1. Przygotowanie merytoryczne;</w:t>
            </w:r>
            <w:r w:rsidR="00780207" w:rsidRPr="00FD4FB3">
              <w:rPr>
                <w:rFonts w:ascii="Corbel" w:hAnsi="Corbel"/>
                <w:b w:val="0"/>
                <w:sz w:val="24"/>
                <w:szCs w:val="24"/>
              </w:rPr>
              <w:t xml:space="preserve"> przedmiot kierunkowy</w:t>
            </w:r>
          </w:p>
        </w:tc>
      </w:tr>
      <w:tr w:rsidR="00923D7D" w:rsidRPr="00FD4FB3" w14:paraId="07C7967F" w14:textId="77777777" w:rsidTr="00B819C8">
        <w:tc>
          <w:tcPr>
            <w:tcW w:w="2694" w:type="dxa"/>
            <w:vAlign w:val="center"/>
          </w:tcPr>
          <w:p w14:paraId="0CACF10C" w14:textId="77777777" w:rsidR="00923D7D" w:rsidRPr="00FD4FB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A81201" w14:textId="77777777" w:rsidR="00923D7D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FD4FB3" w14:paraId="56CAEFDE" w14:textId="77777777" w:rsidTr="00B819C8">
        <w:tc>
          <w:tcPr>
            <w:tcW w:w="2694" w:type="dxa"/>
            <w:vAlign w:val="center"/>
          </w:tcPr>
          <w:p w14:paraId="0EE5295B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87049C6" w14:textId="77777777" w:rsidR="0085747A" w:rsidRPr="00FD4FB3" w:rsidRDefault="00E30D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</w:tc>
      </w:tr>
      <w:tr w:rsidR="0085747A" w:rsidRPr="00FD4FB3" w14:paraId="24E8E0A8" w14:textId="77777777" w:rsidTr="00B819C8">
        <w:tc>
          <w:tcPr>
            <w:tcW w:w="2694" w:type="dxa"/>
            <w:vAlign w:val="center"/>
          </w:tcPr>
          <w:p w14:paraId="426107AB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6FF3CE" w14:textId="77777777" w:rsidR="0085747A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</w:tc>
      </w:tr>
    </w:tbl>
    <w:p w14:paraId="14FF5710" w14:textId="77777777" w:rsidR="00923D7D" w:rsidRPr="00FD4FB3" w:rsidRDefault="0085747A" w:rsidP="002E77F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* </w:t>
      </w:r>
      <w:r w:rsidRPr="00FD4FB3">
        <w:rPr>
          <w:rFonts w:ascii="Corbel" w:hAnsi="Corbel"/>
          <w:i/>
          <w:sz w:val="24"/>
          <w:szCs w:val="24"/>
        </w:rPr>
        <w:t>-</w:t>
      </w:r>
      <w:r w:rsidR="00B90885" w:rsidRPr="00FD4FB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D4FB3">
        <w:rPr>
          <w:rFonts w:ascii="Corbel" w:hAnsi="Corbel"/>
          <w:b w:val="0"/>
          <w:sz w:val="24"/>
          <w:szCs w:val="24"/>
        </w:rPr>
        <w:t>e,</w:t>
      </w:r>
      <w:r w:rsidRPr="00FD4FB3">
        <w:rPr>
          <w:rFonts w:ascii="Corbel" w:hAnsi="Corbel"/>
          <w:i/>
          <w:sz w:val="24"/>
          <w:szCs w:val="24"/>
        </w:rPr>
        <w:t xml:space="preserve"> </w:t>
      </w:r>
      <w:r w:rsidRPr="00FD4FB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D4FB3">
        <w:rPr>
          <w:rFonts w:ascii="Corbel" w:hAnsi="Corbel"/>
          <w:b w:val="0"/>
          <w:i/>
          <w:sz w:val="24"/>
          <w:szCs w:val="24"/>
        </w:rPr>
        <w:t>w Jednostce</w:t>
      </w:r>
    </w:p>
    <w:p w14:paraId="22BBC5F9" w14:textId="77777777" w:rsidR="00923D7D" w:rsidRPr="00FD4FB3" w:rsidRDefault="0085747A" w:rsidP="00715F50">
      <w:pPr>
        <w:pStyle w:val="Podpunkty"/>
        <w:ind w:left="284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>1.</w:t>
      </w:r>
      <w:r w:rsidR="00E22FBC" w:rsidRPr="00FD4FB3">
        <w:rPr>
          <w:rFonts w:ascii="Corbel" w:hAnsi="Corbel"/>
          <w:sz w:val="24"/>
          <w:szCs w:val="24"/>
        </w:rPr>
        <w:t>1</w:t>
      </w:r>
      <w:r w:rsidRPr="00FD4FB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FD4FB3" w14:paraId="19D2931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E09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Semestr</w:t>
            </w:r>
          </w:p>
          <w:p w14:paraId="4D6F5B2C" w14:textId="77777777" w:rsidR="00015B8F" w:rsidRPr="00FD4FB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(</w:t>
            </w:r>
            <w:r w:rsidR="00363F78" w:rsidRPr="00FD4FB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80E6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FB3">
              <w:rPr>
                <w:rFonts w:ascii="Corbel" w:hAnsi="Corbel"/>
                <w:szCs w:val="24"/>
              </w:rPr>
              <w:t>Wykł</w:t>
            </w:r>
            <w:proofErr w:type="spellEnd"/>
            <w:r w:rsidRPr="00FD4FB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D032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E36E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FB3">
              <w:rPr>
                <w:rFonts w:ascii="Corbel" w:hAnsi="Corbel"/>
                <w:szCs w:val="24"/>
              </w:rPr>
              <w:t>Konw</w:t>
            </w:r>
            <w:proofErr w:type="spellEnd"/>
            <w:r w:rsidRPr="00FD4FB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E7ED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3767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FB3">
              <w:rPr>
                <w:rFonts w:ascii="Corbel" w:hAnsi="Corbel"/>
                <w:szCs w:val="24"/>
              </w:rPr>
              <w:t>Sem</w:t>
            </w:r>
            <w:proofErr w:type="spellEnd"/>
            <w:r w:rsidRPr="00FD4FB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4F1F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36E6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FB3">
              <w:rPr>
                <w:rFonts w:ascii="Corbel" w:hAnsi="Corbel"/>
                <w:szCs w:val="24"/>
              </w:rPr>
              <w:t>Prakt</w:t>
            </w:r>
            <w:proofErr w:type="spellEnd"/>
            <w:r w:rsidRPr="00FD4FB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D8D7" w14:textId="77777777" w:rsidR="00015B8F" w:rsidRPr="00FD4FB3" w:rsidRDefault="00A0406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8E4B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4FB3">
              <w:rPr>
                <w:rFonts w:ascii="Corbel" w:hAnsi="Corbel"/>
                <w:b/>
                <w:szCs w:val="24"/>
              </w:rPr>
              <w:t>Liczba pkt</w:t>
            </w:r>
            <w:r w:rsidR="00B90885" w:rsidRPr="00FD4FB3">
              <w:rPr>
                <w:rFonts w:ascii="Corbel" w:hAnsi="Corbel"/>
                <w:b/>
                <w:szCs w:val="24"/>
              </w:rPr>
              <w:t>.</w:t>
            </w:r>
            <w:r w:rsidRPr="00FD4FB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D4FB3" w14:paraId="733970B7" w14:textId="77777777" w:rsidTr="00D04CD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838A" w14:textId="77777777" w:rsidR="00015B8F" w:rsidRPr="00FD4FB3" w:rsidRDefault="00780207" w:rsidP="00D04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2916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16AC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8A9E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A9D7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59CB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C5E5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B37D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9F52" w14:textId="43966837" w:rsidR="00015B8F" w:rsidRPr="00FD4FB3" w:rsidRDefault="00684D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EF9F" w14:textId="77777777" w:rsidR="00015B8F" w:rsidRPr="00FD4FB3" w:rsidRDefault="00780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DA60108" w14:textId="77777777" w:rsidR="00923D7D" w:rsidRPr="00FD4FB3" w:rsidRDefault="00923D7D" w:rsidP="002E77F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482871E" w14:textId="77777777" w:rsidR="0085747A" w:rsidRPr="00FD4FB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1.</w:t>
      </w:r>
      <w:r w:rsidR="00E22FBC" w:rsidRPr="00FD4FB3">
        <w:rPr>
          <w:rFonts w:ascii="Corbel" w:hAnsi="Corbel"/>
          <w:smallCaps w:val="0"/>
          <w:szCs w:val="24"/>
        </w:rPr>
        <w:t>2</w:t>
      </w:r>
      <w:r w:rsidR="00F83B28" w:rsidRPr="00FD4FB3">
        <w:rPr>
          <w:rFonts w:ascii="Corbel" w:hAnsi="Corbel"/>
          <w:smallCaps w:val="0"/>
          <w:szCs w:val="24"/>
        </w:rPr>
        <w:t>.</w:t>
      </w:r>
      <w:r w:rsidR="00F83B28" w:rsidRPr="00FD4FB3">
        <w:rPr>
          <w:rFonts w:ascii="Corbel" w:hAnsi="Corbel"/>
          <w:smallCaps w:val="0"/>
          <w:szCs w:val="24"/>
        </w:rPr>
        <w:tab/>
      </w:r>
      <w:r w:rsidRPr="00FD4FB3">
        <w:rPr>
          <w:rFonts w:ascii="Corbel" w:hAnsi="Corbel"/>
          <w:smallCaps w:val="0"/>
          <w:szCs w:val="24"/>
        </w:rPr>
        <w:t xml:space="preserve">Sposób realizacji zajęć  </w:t>
      </w:r>
    </w:p>
    <w:p w14:paraId="7E86636F" w14:textId="77777777" w:rsidR="00D22A48" w:rsidRPr="00FD4FB3" w:rsidRDefault="00D22A48" w:rsidP="00D22A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eastAsia="MS Gothic" w:hAnsi="Corbel"/>
          <w:b w:val="0"/>
          <w:szCs w:val="24"/>
        </w:rPr>
        <w:sym w:font="Wingdings" w:char="F078"/>
      </w:r>
      <w:r w:rsidRPr="00FD4FB3">
        <w:rPr>
          <w:rFonts w:ascii="Corbel" w:eastAsia="MS Gothic" w:hAnsi="Corbel"/>
          <w:b w:val="0"/>
          <w:szCs w:val="24"/>
        </w:rPr>
        <w:t xml:space="preserve"> </w:t>
      </w:r>
      <w:r w:rsidRPr="00FD4FB3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4A19BDA" w14:textId="77777777" w:rsidR="0085747A" w:rsidRPr="00FD4FB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FB3">
        <w:rPr>
          <w:rFonts w:ascii="MS Gothic" w:eastAsia="MS Gothic" w:hAnsi="MS Gothic" w:cs="MS Gothic" w:hint="eastAsia"/>
          <w:b w:val="0"/>
          <w:szCs w:val="24"/>
        </w:rPr>
        <w:t>☐</w:t>
      </w:r>
      <w:r w:rsidRPr="00FD4FB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E4BDDB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0545539" w14:textId="77777777" w:rsidR="00E960BB" w:rsidRPr="00FD4FB3" w:rsidRDefault="00E22FBC" w:rsidP="00A040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1.3 </w:t>
      </w:r>
      <w:r w:rsidR="00F83B28" w:rsidRPr="00FD4FB3">
        <w:rPr>
          <w:rFonts w:ascii="Corbel" w:hAnsi="Corbel"/>
          <w:smallCaps w:val="0"/>
          <w:szCs w:val="24"/>
        </w:rPr>
        <w:tab/>
      </w:r>
      <w:r w:rsidRPr="00FD4FB3">
        <w:rPr>
          <w:rFonts w:ascii="Corbel" w:hAnsi="Corbel"/>
          <w:smallCaps w:val="0"/>
          <w:szCs w:val="24"/>
        </w:rPr>
        <w:t>For</w:t>
      </w:r>
      <w:r w:rsidR="00445970" w:rsidRPr="00FD4FB3">
        <w:rPr>
          <w:rFonts w:ascii="Corbel" w:hAnsi="Corbel"/>
          <w:smallCaps w:val="0"/>
          <w:szCs w:val="24"/>
        </w:rPr>
        <w:t xml:space="preserve">ma zaliczenia przedmiotu </w:t>
      </w:r>
      <w:r w:rsidRPr="00FD4FB3">
        <w:rPr>
          <w:rFonts w:ascii="Corbel" w:hAnsi="Corbel"/>
          <w:smallCaps w:val="0"/>
          <w:szCs w:val="24"/>
        </w:rPr>
        <w:t xml:space="preserve"> (z toku</w:t>
      </w:r>
      <w:r w:rsidR="00A0406E" w:rsidRPr="00FD4FB3">
        <w:rPr>
          <w:rFonts w:ascii="Corbel" w:hAnsi="Corbel"/>
          <w:smallCaps w:val="0"/>
          <w:szCs w:val="24"/>
        </w:rPr>
        <w:t>)</w:t>
      </w:r>
    </w:p>
    <w:p w14:paraId="4E563D4E" w14:textId="77777777" w:rsidR="00A0406E" w:rsidRPr="00FD4FB3" w:rsidRDefault="00A0406E" w:rsidP="00A0406E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5D7AABC1" w14:textId="77777777" w:rsidR="009F2210" w:rsidRPr="00FD4FB3" w:rsidRDefault="009F2210" w:rsidP="00A0406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1C03D3" w14:textId="77777777" w:rsidR="00E960BB" w:rsidRPr="00FD4FB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FB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FB3" w14:paraId="738467E7" w14:textId="77777777" w:rsidTr="00745302">
        <w:tc>
          <w:tcPr>
            <w:tcW w:w="9670" w:type="dxa"/>
          </w:tcPr>
          <w:p w14:paraId="3BCB8108" w14:textId="77777777" w:rsidR="0085747A" w:rsidRPr="00FD4FB3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interdyscyplinarne studia nad niepełnosprawnością – </w:t>
            </w:r>
            <w:proofErr w:type="spellStart"/>
            <w:r w:rsidRPr="00FD4FB3">
              <w:rPr>
                <w:rFonts w:ascii="Corbel" w:hAnsi="Corbel"/>
                <w:b w:val="0"/>
                <w:smallCaps w:val="0"/>
                <w:szCs w:val="24"/>
              </w:rPr>
              <w:t>disability</w:t>
            </w:r>
            <w:proofErr w:type="spellEnd"/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FD4FB3">
              <w:rPr>
                <w:rFonts w:ascii="Corbel" w:hAnsi="Corbel"/>
                <w:b w:val="0"/>
                <w:smallCaps w:val="0"/>
                <w:szCs w:val="24"/>
              </w:rPr>
              <w:t>studies</w:t>
            </w:r>
            <w:proofErr w:type="spellEnd"/>
            <w:r w:rsidRPr="00FD4FB3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0921DF69" w14:textId="77777777" w:rsidR="00C04D7E" w:rsidRPr="00FD4FB3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Zaliczenie przedmiotu: psychologia rozwojowa</w:t>
            </w:r>
          </w:p>
        </w:tc>
      </w:tr>
    </w:tbl>
    <w:p w14:paraId="399301EE" w14:textId="77777777" w:rsidR="00153C41" w:rsidRPr="00FD4FB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BDC86C" w14:textId="77777777" w:rsidR="00F50ACE" w:rsidRPr="00FD4FB3" w:rsidRDefault="00F50ACE" w:rsidP="009C54AE">
      <w:pPr>
        <w:pStyle w:val="Punktygwne"/>
        <w:spacing w:before="0" w:after="0"/>
        <w:rPr>
          <w:rFonts w:ascii="Corbel" w:hAnsi="Corbel"/>
          <w:szCs w:val="24"/>
        </w:rPr>
        <w:sectPr w:rsidR="00F50ACE" w:rsidRPr="00FD4FB3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6BEC395" w14:textId="77777777" w:rsidR="0085747A" w:rsidRPr="00FD4FB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FB3">
        <w:rPr>
          <w:rFonts w:ascii="Corbel" w:hAnsi="Corbel"/>
          <w:szCs w:val="24"/>
        </w:rPr>
        <w:lastRenderedPageBreak/>
        <w:t>3.</w:t>
      </w:r>
      <w:r w:rsidR="0085747A" w:rsidRPr="00FD4FB3">
        <w:rPr>
          <w:rFonts w:ascii="Corbel" w:hAnsi="Corbel"/>
          <w:szCs w:val="24"/>
        </w:rPr>
        <w:t xml:space="preserve"> </w:t>
      </w:r>
      <w:r w:rsidR="00A84C85" w:rsidRPr="00FD4FB3">
        <w:rPr>
          <w:rFonts w:ascii="Corbel" w:hAnsi="Corbel"/>
          <w:szCs w:val="24"/>
        </w:rPr>
        <w:t>cele, efekty uczenia się</w:t>
      </w:r>
      <w:r w:rsidR="0085747A" w:rsidRPr="00FD4FB3">
        <w:rPr>
          <w:rFonts w:ascii="Corbel" w:hAnsi="Corbel"/>
          <w:szCs w:val="24"/>
        </w:rPr>
        <w:t xml:space="preserve"> , treści Programowe i stosowane metody Dydaktyczne</w:t>
      </w:r>
    </w:p>
    <w:p w14:paraId="7F61F7A1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65C6C9" w14:textId="77777777" w:rsidR="00F83B28" w:rsidRPr="00FD4FB3" w:rsidRDefault="0071620A" w:rsidP="00FD0901">
      <w:pPr>
        <w:pStyle w:val="Podpunkty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3.1 </w:t>
      </w:r>
      <w:r w:rsidR="00C05F44" w:rsidRPr="00FD4FB3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D4FB3" w14:paraId="4E87455B" w14:textId="77777777" w:rsidTr="00923D7D">
        <w:tc>
          <w:tcPr>
            <w:tcW w:w="851" w:type="dxa"/>
            <w:vAlign w:val="center"/>
          </w:tcPr>
          <w:p w14:paraId="1787EB0F" w14:textId="77777777" w:rsidR="0085747A" w:rsidRPr="00FD4FB3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451506D" w14:textId="77777777" w:rsidR="0085747A" w:rsidRPr="00FD4FB3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Zapoznanie ze współczesnymi kierunkami badań wybranych dyscyplin naukowych, które koncentrują się na problematyce osób z niepełnosprawnością wzroku.</w:t>
            </w:r>
          </w:p>
        </w:tc>
      </w:tr>
      <w:tr w:rsidR="0085747A" w:rsidRPr="00FD4FB3" w14:paraId="163DB8CF" w14:textId="77777777" w:rsidTr="00923D7D">
        <w:tc>
          <w:tcPr>
            <w:tcW w:w="851" w:type="dxa"/>
            <w:vAlign w:val="center"/>
          </w:tcPr>
          <w:p w14:paraId="367C9325" w14:textId="77777777" w:rsidR="0085747A" w:rsidRPr="00FD4FB3" w:rsidRDefault="00C04D7E" w:rsidP="00A0406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25B92C" w14:textId="77777777" w:rsidR="0085747A" w:rsidRPr="00FD4FB3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Ukazanie interdyscyplinarnego podejścia w badaniach nad problematyką osób z niepełnosprawnością  wzroku.</w:t>
            </w:r>
          </w:p>
        </w:tc>
      </w:tr>
      <w:tr w:rsidR="0085747A" w:rsidRPr="00FD4FB3" w14:paraId="6B2A8662" w14:textId="77777777" w:rsidTr="00923D7D">
        <w:tc>
          <w:tcPr>
            <w:tcW w:w="851" w:type="dxa"/>
            <w:vAlign w:val="center"/>
          </w:tcPr>
          <w:p w14:paraId="58E79F49" w14:textId="77777777" w:rsidR="0085747A" w:rsidRPr="00FD4FB3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04D7E" w:rsidRPr="00FD4FB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8D6954D" w14:textId="77777777" w:rsidR="0085747A" w:rsidRPr="00FD4FB3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Uwrażliwienie na konieczność interdyscyplinarnej perspektywy w planowaniu i realizowaniu działań edukacyjnych, rehabilitacyjnych i wspierających osoby z niepełnosprawnością wzroku oraz ich rodzin.</w:t>
            </w:r>
          </w:p>
        </w:tc>
      </w:tr>
    </w:tbl>
    <w:p w14:paraId="59724E84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3B13F8" w14:textId="77777777" w:rsidR="001D7B54" w:rsidRPr="00FD4FB3" w:rsidRDefault="009F4610" w:rsidP="00FD090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b/>
          <w:sz w:val="24"/>
          <w:szCs w:val="24"/>
        </w:rPr>
        <w:t xml:space="preserve">3.2 </w:t>
      </w:r>
      <w:r w:rsidR="001D7B54" w:rsidRPr="00FD4FB3">
        <w:rPr>
          <w:rFonts w:ascii="Corbel" w:hAnsi="Corbel"/>
          <w:b/>
          <w:sz w:val="24"/>
          <w:szCs w:val="24"/>
        </w:rPr>
        <w:t xml:space="preserve">Efekty </w:t>
      </w:r>
      <w:r w:rsidR="00C05F44" w:rsidRPr="00FD4FB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D4FB3">
        <w:rPr>
          <w:rFonts w:ascii="Corbel" w:hAnsi="Corbel"/>
          <w:b/>
          <w:sz w:val="24"/>
          <w:szCs w:val="24"/>
        </w:rPr>
        <w:t>dla przedmiotu</w:t>
      </w:r>
      <w:r w:rsidR="00445970" w:rsidRPr="00FD4FB3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944341" w:rsidRPr="00FD4FB3" w14:paraId="5AD8926C" w14:textId="77777777" w:rsidTr="00B22D88">
        <w:tc>
          <w:tcPr>
            <w:tcW w:w="1701" w:type="dxa"/>
            <w:vAlign w:val="center"/>
          </w:tcPr>
          <w:p w14:paraId="61B1A011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smallCaps w:val="0"/>
                <w:szCs w:val="24"/>
              </w:rPr>
              <w:t>EK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6568DF4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190CB6A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D4FB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44341" w:rsidRPr="00FD4FB3" w14:paraId="51213F49" w14:textId="77777777" w:rsidTr="00B22D88">
        <w:tc>
          <w:tcPr>
            <w:tcW w:w="1701" w:type="dxa"/>
            <w:vAlign w:val="center"/>
          </w:tcPr>
          <w:p w14:paraId="41762F3F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6DFF60F2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793714AE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4341" w:rsidRPr="00FD4FB3" w14:paraId="3F7869A2" w14:textId="77777777" w:rsidTr="00B22D88">
        <w:tc>
          <w:tcPr>
            <w:tcW w:w="1701" w:type="dxa"/>
            <w:vAlign w:val="center"/>
          </w:tcPr>
          <w:p w14:paraId="0385B8E7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C13202E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44C64945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zakresy pedagogiki specjalnej.</w:t>
            </w:r>
          </w:p>
        </w:tc>
        <w:tc>
          <w:tcPr>
            <w:tcW w:w="1873" w:type="dxa"/>
            <w:vAlign w:val="center"/>
          </w:tcPr>
          <w:p w14:paraId="05F5BDA0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944341" w:rsidRPr="00FD4FB3" w14:paraId="0040A827" w14:textId="77777777" w:rsidTr="00B22D88">
        <w:tc>
          <w:tcPr>
            <w:tcW w:w="1701" w:type="dxa"/>
            <w:vAlign w:val="center"/>
          </w:tcPr>
          <w:p w14:paraId="097942C6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C034E05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koncepcje rehabilitacji, edukacji, resocjalizacji i terapii uczniów ze specjalnymi potrzebami edukacyjnymi oraz różnorodne uwarunkowania tych procesów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5D4D01C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944341" w:rsidRPr="00FD4FB3" w14:paraId="54F5635F" w14:textId="77777777" w:rsidTr="00B22D88">
        <w:tc>
          <w:tcPr>
            <w:tcW w:w="1701" w:type="dxa"/>
            <w:vAlign w:val="center"/>
          </w:tcPr>
          <w:p w14:paraId="4B7F9BE3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98C2463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współczesne podejście do problemów uczniów ze specjalnymi potrzebami edukacyjnymi</w:t>
            </w:r>
            <w:r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 xml:space="preserve"> </w:t>
            </w: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i wynikające z niego nowe formy edukacji, w tym integracyjna i włączająca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05CD8C9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944341" w:rsidRPr="00FD4FB3" w14:paraId="3D8687E3" w14:textId="77777777" w:rsidTr="00B22D88">
        <w:tc>
          <w:tcPr>
            <w:tcW w:w="1701" w:type="dxa"/>
            <w:vAlign w:val="center"/>
          </w:tcPr>
          <w:p w14:paraId="64F210DF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57E214A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system kształcenia specjalnego w kontekście systemu kształcenia powszechnego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  <w:vAlign w:val="center"/>
          </w:tcPr>
          <w:p w14:paraId="42CFEB66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944341" w:rsidRPr="00FD4FB3" w14:paraId="32CDAB0C" w14:textId="77777777" w:rsidTr="00B22D88">
        <w:tc>
          <w:tcPr>
            <w:tcW w:w="1701" w:type="dxa"/>
            <w:vAlign w:val="center"/>
          </w:tcPr>
          <w:p w14:paraId="6D17F584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B32B1ED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podstawy funkcjonowania i patologie aparatu mowy oraz zasady efektywnego posługiwania się narządem mowy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2E0BD5E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</w:tc>
      </w:tr>
      <w:tr w:rsidR="00944341" w:rsidRPr="00FD4FB3" w14:paraId="43475FAF" w14:textId="77777777" w:rsidTr="00B22D88">
        <w:tc>
          <w:tcPr>
            <w:tcW w:w="1701" w:type="dxa"/>
            <w:vAlign w:val="center"/>
          </w:tcPr>
          <w:p w14:paraId="1727B46B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941242A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0315616A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646C02D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</w:p>
        </w:tc>
      </w:tr>
      <w:tr w:rsidR="00944341" w:rsidRPr="00FD4FB3" w14:paraId="6B66ED08" w14:textId="77777777" w:rsidTr="00B22D88">
        <w:tc>
          <w:tcPr>
            <w:tcW w:w="1701" w:type="dxa"/>
            <w:vAlign w:val="center"/>
          </w:tcPr>
          <w:p w14:paraId="242E852F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7B80FED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  <w:vAlign w:val="center"/>
          </w:tcPr>
          <w:p w14:paraId="5B47C53F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944341" w:rsidRPr="00FD4FB3" w14:paraId="5F5E47AD" w14:textId="77777777" w:rsidTr="00B22D88">
        <w:tc>
          <w:tcPr>
            <w:tcW w:w="1701" w:type="dxa"/>
            <w:vAlign w:val="center"/>
          </w:tcPr>
          <w:p w14:paraId="66A0425E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D1EF0BC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70614F2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</w:tc>
      </w:tr>
      <w:tr w:rsidR="00944341" w:rsidRPr="00FD4FB3" w14:paraId="23B1FFDB" w14:textId="77777777" w:rsidTr="00B22D88">
        <w:tc>
          <w:tcPr>
            <w:tcW w:w="1701" w:type="dxa"/>
            <w:vAlign w:val="center"/>
          </w:tcPr>
          <w:p w14:paraId="3EF0A7CA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3161D876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posługiwać się aparatem mowy zgodnie z zasadami emisji głosu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1B9E5CF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PS.U13.</w:t>
            </w:r>
          </w:p>
        </w:tc>
      </w:tr>
      <w:tr w:rsidR="00944341" w:rsidRPr="00FD4FB3" w14:paraId="75C8FC3B" w14:textId="77777777" w:rsidTr="00B22D88">
        <w:tc>
          <w:tcPr>
            <w:tcW w:w="1701" w:type="dxa"/>
            <w:vAlign w:val="center"/>
          </w:tcPr>
          <w:p w14:paraId="7EB13D3C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70872E57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0D09B014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lastRenderedPageBreak/>
              <w:t>budowania relacji opartej na wzajemnym zaufaniu między wszystkimi podmiotami procesu wychowania i kształcenia, w tym rodzicami lub opiekunami uczniów, oraz włączania ich w działania sprzyjające efektywności edukacyjnej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47B4951B" w14:textId="77777777" w:rsidR="00944341" w:rsidRPr="00FD4FB3" w:rsidRDefault="00944341" w:rsidP="00B2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PS.K2.</w:t>
            </w:r>
          </w:p>
        </w:tc>
      </w:tr>
    </w:tbl>
    <w:p w14:paraId="25505177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51F8EE" w14:textId="77777777" w:rsidR="0085747A" w:rsidRPr="00FD4FB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b/>
          <w:sz w:val="24"/>
          <w:szCs w:val="24"/>
        </w:rPr>
        <w:t>3.3</w:t>
      </w:r>
      <w:r w:rsidR="001D7B54" w:rsidRPr="00FD4FB3">
        <w:rPr>
          <w:rFonts w:ascii="Corbel" w:hAnsi="Corbel"/>
          <w:b/>
          <w:sz w:val="24"/>
          <w:szCs w:val="24"/>
        </w:rPr>
        <w:t xml:space="preserve"> </w:t>
      </w:r>
      <w:r w:rsidR="0085747A" w:rsidRPr="00FD4FB3">
        <w:rPr>
          <w:rFonts w:ascii="Corbel" w:hAnsi="Corbel"/>
          <w:b/>
          <w:sz w:val="24"/>
          <w:szCs w:val="24"/>
        </w:rPr>
        <w:t>T</w:t>
      </w:r>
      <w:r w:rsidR="001D7B54" w:rsidRPr="00FD4FB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D4FB3">
        <w:rPr>
          <w:rFonts w:ascii="Corbel" w:hAnsi="Corbel"/>
          <w:sz w:val="24"/>
          <w:szCs w:val="24"/>
        </w:rPr>
        <w:t xml:space="preserve">  </w:t>
      </w:r>
    </w:p>
    <w:p w14:paraId="04C78CDE" w14:textId="77777777" w:rsidR="00E5304F" w:rsidRPr="00FD4FB3" w:rsidRDefault="00E5304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673E248" w14:textId="77777777" w:rsidR="00A0406E" w:rsidRPr="00FD4FB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Problematyka wykładu </w:t>
      </w:r>
    </w:p>
    <w:p w14:paraId="56BCE8DA" w14:textId="77777777" w:rsidR="0085747A" w:rsidRPr="00FD4FB3" w:rsidRDefault="00672232" w:rsidP="00FD090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>nie dotyczy</w:t>
      </w:r>
    </w:p>
    <w:p w14:paraId="283DE769" w14:textId="77777777" w:rsidR="00FD0901" w:rsidRPr="00FD4FB3" w:rsidRDefault="00FD0901" w:rsidP="00FD090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9E3766B" w14:textId="77777777" w:rsidR="0085747A" w:rsidRPr="00FD4FB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Problematyka </w:t>
      </w:r>
      <w:r w:rsidR="00A0406E" w:rsidRPr="00FD4FB3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FB3" w14:paraId="5AEA8C26" w14:textId="77777777" w:rsidTr="00672232">
        <w:tc>
          <w:tcPr>
            <w:tcW w:w="9639" w:type="dxa"/>
          </w:tcPr>
          <w:p w14:paraId="5642C774" w14:textId="77777777" w:rsidR="0085747A" w:rsidRPr="00FD4FB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Treści merytoryczne</w:t>
            </w:r>
            <w:r w:rsidR="00A0406E" w:rsidRPr="00FD4FB3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FD4FB3" w14:paraId="32DF6168" w14:textId="77777777" w:rsidTr="00672232">
        <w:tc>
          <w:tcPr>
            <w:tcW w:w="9639" w:type="dxa"/>
          </w:tcPr>
          <w:p w14:paraId="730F73EE" w14:textId="77777777" w:rsidR="0085747A" w:rsidRPr="00FD4FB3" w:rsidRDefault="00672232" w:rsidP="006722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 xml:space="preserve">Niepełnosprawność wzrokowa jako przedmiot badań różnych dziedzin naukowych, m.in.: humanistycznych, inżynieryjno-technicznych, nauk medycznych i nauk o zdrowiu, nauk społecznych,  sztuki. Znaczenie interdyscyplinarnych badań w zakresie niepełnosprawności wzrokowej. Osoba z niepełnosprawnością wzroku jako podmiot zainteresowań tyflopedagogiki i </w:t>
            </w:r>
            <w:proofErr w:type="spellStart"/>
            <w:r w:rsidRPr="00FD4FB3">
              <w:rPr>
                <w:rFonts w:ascii="Corbel" w:hAnsi="Corbel"/>
                <w:sz w:val="24"/>
                <w:szCs w:val="24"/>
              </w:rPr>
              <w:t>tyflopsychologii</w:t>
            </w:r>
            <w:proofErr w:type="spellEnd"/>
            <w:r w:rsidRPr="00FD4FB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D4FB3" w14:paraId="645B4AD1" w14:textId="77777777" w:rsidTr="00672232">
        <w:tc>
          <w:tcPr>
            <w:tcW w:w="9639" w:type="dxa"/>
          </w:tcPr>
          <w:p w14:paraId="3EA894A5" w14:textId="77777777" w:rsidR="0085747A" w:rsidRPr="00FD4FB3" w:rsidRDefault="00672232" w:rsidP="006722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Biomedyczne aspekty niepełnosprawności wzrokowe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j. Wybrane klasyfikacje dotyczące uszkodzeń wzroku. Definicje zaburzeń widzenia. Uszkodzenia wzroku i ich konsekwencje dla funkcji wzrokowych. Wybrane zagadnienia okulistyki i </w:t>
            </w:r>
            <w:proofErr w:type="spellStart"/>
            <w:r w:rsidRPr="00FD4FB3">
              <w:rPr>
                <w:rFonts w:ascii="Corbel" w:hAnsi="Corbel"/>
                <w:sz w:val="24"/>
                <w:szCs w:val="24"/>
              </w:rPr>
              <w:t>optometrii</w:t>
            </w:r>
            <w:proofErr w:type="spellEnd"/>
            <w:r w:rsidRPr="00FD4FB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D4FB3" w14:paraId="71FD91D1" w14:textId="77777777" w:rsidTr="00672232">
        <w:tc>
          <w:tcPr>
            <w:tcW w:w="9639" w:type="dxa"/>
          </w:tcPr>
          <w:p w14:paraId="1D521BB4" w14:textId="77777777" w:rsidR="0085747A" w:rsidRPr="00FD4FB3" w:rsidRDefault="00672232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Psychologiczne aspekty niepełnosprawności wzrokowej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. Psychologiczne aspekty rozwoju oraz psychospołecznego funkcjonowania osób z niepełnosprawnością wzrokową. </w:t>
            </w:r>
            <w:proofErr w:type="spellStart"/>
            <w:r w:rsidRPr="00FD4FB3">
              <w:rPr>
                <w:rFonts w:ascii="Corbel" w:hAnsi="Corbel"/>
                <w:sz w:val="24"/>
                <w:szCs w:val="24"/>
              </w:rPr>
              <w:t>Tyflopsychologia</w:t>
            </w:r>
            <w:proofErr w:type="spellEnd"/>
            <w:r w:rsidRPr="00FD4FB3">
              <w:rPr>
                <w:rFonts w:ascii="Corbel" w:hAnsi="Corbel"/>
                <w:sz w:val="24"/>
                <w:szCs w:val="24"/>
              </w:rPr>
              <w:t xml:space="preserve"> we wspomaganiu rehabilitacji, edukacji, socjalizacji, aktywizacji życiowej osób z niepełnosprawnością wzrokową. Problemy akceptacji niepełnosprawności, etapy przystosowywania się do nabytej niepełnosprawności, radzenie sobie w sytuacjach trudnych osób z niepełnosprawnością wzrokową, zasoby osobiste osób z niepełnosprawnością wzrokową. Sytuacja rodziny z dzieckiem z niepełnosprawnością wzrokową, wpływ zaburzeń wzroku na funkcjonowanie rodziny. Sytuacja rodziny osób dorosłych z niepełnosprawnością wzrokową, role społeczne dorosłych osób z niepełnosprawnością wzrokową.  </w:t>
            </w:r>
          </w:p>
        </w:tc>
      </w:tr>
      <w:tr w:rsidR="00672232" w:rsidRPr="00FD4FB3" w14:paraId="7186E637" w14:textId="77777777" w:rsidTr="00672232">
        <w:tc>
          <w:tcPr>
            <w:tcW w:w="9639" w:type="dxa"/>
          </w:tcPr>
          <w:p w14:paraId="27CFFF6E" w14:textId="77777777" w:rsidR="00672232" w:rsidRPr="00FD4FB3" w:rsidRDefault="00672232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Pedagogiczne aspekty niepełnosprawności wzrokowej.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 Specyfika rozwoju dzieci, młodzieży i osób dorosłych w kontekście potrzeb rozwojowych i edukacyjnych. Kompensacja zmysłów. Orientacja przestrzenna. Wybrane zagadnienia kształcenia osób z niepełnosprawnością wzrokową. Pismo brajla i rysunek wypukły. </w:t>
            </w:r>
          </w:p>
        </w:tc>
      </w:tr>
      <w:tr w:rsidR="00672232" w:rsidRPr="00FD4FB3" w14:paraId="6C39AA18" w14:textId="77777777" w:rsidTr="00672232">
        <w:tc>
          <w:tcPr>
            <w:tcW w:w="9639" w:type="dxa"/>
          </w:tcPr>
          <w:p w14:paraId="5F3AC237" w14:textId="77777777" w:rsidR="00672232" w:rsidRPr="00FD4FB3" w:rsidRDefault="00672232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Socjologiczne aspekty niepełnosprawności wzrokowej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. Osoba z niepełnosprawnością wzrokową w perspektywie socjologicznej. Demedykalizacja niepełnosprawności a wsparcie instytucjonalne osób z niepełnosprawnością wzroku i ich rodzin. Postawy społeczeństwa wobec osób z niepełnosprawnością wzroku. </w:t>
            </w:r>
          </w:p>
        </w:tc>
      </w:tr>
      <w:tr w:rsidR="00672232" w:rsidRPr="00FD4FB3" w14:paraId="467C197B" w14:textId="77777777" w:rsidTr="00672232">
        <w:tc>
          <w:tcPr>
            <w:tcW w:w="9639" w:type="dxa"/>
          </w:tcPr>
          <w:p w14:paraId="7B3F4D0E" w14:textId="77777777" w:rsidR="00672232" w:rsidRPr="00FD4FB3" w:rsidRDefault="00672232" w:rsidP="006722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Inżynieryjno-techniczne aspekty niepełnosprawności wzrokowej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. Dostępność przestrzeni publicznej dla osób z niepełnosprawnością wzroku. Projektowanie uniwersalne, architektoniczne i urbanistyczne rozwiązania. Aplikacje dla osób z niepełnosprawnością wzrokową. Środki techniczne w edukacji i funkcjonowaniu codziennym osób z niepełnosprawnością wzroku. </w:t>
            </w:r>
          </w:p>
        </w:tc>
      </w:tr>
      <w:tr w:rsidR="00F87C5B" w:rsidRPr="00FD4FB3" w14:paraId="3860205A" w14:textId="77777777" w:rsidTr="00672232">
        <w:tc>
          <w:tcPr>
            <w:tcW w:w="9639" w:type="dxa"/>
          </w:tcPr>
          <w:p w14:paraId="21EA6637" w14:textId="77777777" w:rsidR="00F87C5B" w:rsidRPr="00FD4FB3" w:rsidRDefault="00F87C5B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Kulturowe aspekty niepełnosprawności wzrokowej.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 Sztuka wizualn</w:t>
            </w:r>
            <w:r w:rsidR="00E42A2C">
              <w:rPr>
                <w:rFonts w:ascii="Corbel" w:hAnsi="Corbel"/>
                <w:sz w:val="24"/>
                <w:szCs w:val="24"/>
              </w:rPr>
              <w:t>a dla osób niewidomych i słabo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widzących. Sztuka a </w:t>
            </w:r>
            <w:proofErr w:type="spellStart"/>
            <w:r w:rsidRPr="00FD4FB3">
              <w:rPr>
                <w:rFonts w:ascii="Corbel" w:hAnsi="Corbel"/>
                <w:sz w:val="24"/>
                <w:szCs w:val="24"/>
              </w:rPr>
              <w:t>autorehabilitacja</w:t>
            </w:r>
            <w:proofErr w:type="spellEnd"/>
            <w:r w:rsidRPr="00FD4FB3">
              <w:rPr>
                <w:rFonts w:ascii="Corbel" w:hAnsi="Corbel"/>
                <w:sz w:val="24"/>
                <w:szCs w:val="24"/>
              </w:rPr>
              <w:t xml:space="preserve">. Twórczość osób z niepełnosprawnością wzroku. Osoba z niepełnosprawnością wzroku w sztuce.  </w:t>
            </w:r>
          </w:p>
        </w:tc>
      </w:tr>
    </w:tbl>
    <w:p w14:paraId="5AC5E466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D816BC" w14:textId="77777777" w:rsidR="0085747A" w:rsidRPr="00FD4FB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3.4 Metody dydaktyczne</w:t>
      </w:r>
      <w:r w:rsidRPr="00FD4FB3">
        <w:rPr>
          <w:rFonts w:ascii="Corbel" w:hAnsi="Corbel"/>
          <w:b w:val="0"/>
          <w:smallCaps w:val="0"/>
          <w:szCs w:val="24"/>
        </w:rPr>
        <w:t xml:space="preserve"> </w:t>
      </w:r>
    </w:p>
    <w:p w14:paraId="20ED29E7" w14:textId="77777777" w:rsidR="00F87C5B" w:rsidRPr="00FD4FB3" w:rsidRDefault="00A0406E" w:rsidP="00FD0901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b w:val="0"/>
          <w:smallCaps w:val="0"/>
          <w:szCs w:val="24"/>
        </w:rPr>
        <w:lastRenderedPageBreak/>
        <w:t>a</w:t>
      </w:r>
      <w:r w:rsidR="00F87C5B" w:rsidRPr="00FD4FB3">
        <w:rPr>
          <w:rFonts w:ascii="Corbel" w:hAnsi="Corbel"/>
          <w:b w:val="0"/>
          <w:smallCaps w:val="0"/>
          <w:szCs w:val="24"/>
        </w:rPr>
        <w:t>naliza tekstów z dyskusją, projekt praktyczny, praca w grupach, dyskusja, analiza przypadków, ćwiczenia praktyczne, analiza fragmentów filmów i wybranych dzieł  sztuki z dyskusją</w:t>
      </w:r>
    </w:p>
    <w:p w14:paraId="456D4348" w14:textId="77777777" w:rsidR="00F87C5B" w:rsidRPr="00FD4FB3" w:rsidRDefault="00F87C5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BBAFC1F" w14:textId="77777777" w:rsidR="0085747A" w:rsidRPr="00FD4FB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4. </w:t>
      </w:r>
      <w:r w:rsidR="0085747A" w:rsidRPr="00FD4FB3">
        <w:rPr>
          <w:rFonts w:ascii="Corbel" w:hAnsi="Corbel"/>
          <w:smallCaps w:val="0"/>
          <w:szCs w:val="24"/>
        </w:rPr>
        <w:t>METODY I KRYTERIA OCENY</w:t>
      </w:r>
      <w:r w:rsidR="009F4610" w:rsidRPr="00FD4FB3">
        <w:rPr>
          <w:rFonts w:ascii="Corbel" w:hAnsi="Corbel"/>
          <w:smallCaps w:val="0"/>
          <w:szCs w:val="24"/>
        </w:rPr>
        <w:t xml:space="preserve"> </w:t>
      </w:r>
    </w:p>
    <w:p w14:paraId="1F66F85F" w14:textId="77777777" w:rsidR="00923D7D" w:rsidRPr="00FD4FB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531673" w14:textId="77777777" w:rsidR="00A0406E" w:rsidRPr="00FD4FB3" w:rsidRDefault="0085747A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D4FB3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D4FB3" w14:paraId="4026972C" w14:textId="77777777" w:rsidTr="00C05F44">
        <w:tc>
          <w:tcPr>
            <w:tcW w:w="1985" w:type="dxa"/>
            <w:vAlign w:val="center"/>
          </w:tcPr>
          <w:p w14:paraId="2A910DA0" w14:textId="77777777" w:rsidR="0085747A" w:rsidRPr="00FD4FB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9C4706B" w14:textId="77777777" w:rsidR="0085747A" w:rsidRPr="00FD4FB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01982AE" w14:textId="77777777" w:rsidR="0085747A" w:rsidRPr="00FD4FB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DB6FD78" w14:textId="77777777" w:rsidR="0085747A" w:rsidRPr="00FD4FB3" w:rsidRDefault="0085747A" w:rsidP="003968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A0406E" w:rsidRPr="00FD4FB3" w14:paraId="72BB9AF6" w14:textId="77777777" w:rsidTr="00C05F44">
        <w:tc>
          <w:tcPr>
            <w:tcW w:w="1985" w:type="dxa"/>
          </w:tcPr>
          <w:p w14:paraId="23823DC4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56884651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44FE8185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1B13A5F4" w14:textId="77777777" w:rsidTr="00C05F44">
        <w:tc>
          <w:tcPr>
            <w:tcW w:w="1985" w:type="dxa"/>
          </w:tcPr>
          <w:p w14:paraId="2234D2CB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F87804C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6C51D98B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346B1E97" w14:textId="77777777" w:rsidTr="00C05F44">
        <w:tc>
          <w:tcPr>
            <w:tcW w:w="1985" w:type="dxa"/>
          </w:tcPr>
          <w:p w14:paraId="5BD2503D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E5D22C1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460B23D9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41BD5108" w14:textId="77777777" w:rsidTr="00C05F44">
        <w:tc>
          <w:tcPr>
            <w:tcW w:w="1985" w:type="dxa"/>
          </w:tcPr>
          <w:p w14:paraId="0C8149C5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6F7C5E9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7A705016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63FF7F1" w14:textId="77777777" w:rsidTr="00C05F44">
        <w:tc>
          <w:tcPr>
            <w:tcW w:w="1985" w:type="dxa"/>
          </w:tcPr>
          <w:p w14:paraId="16DA6F42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4EAF82A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553F3E25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DA1F3BA" w14:textId="77777777" w:rsidTr="00C05F44">
        <w:tc>
          <w:tcPr>
            <w:tcW w:w="1985" w:type="dxa"/>
          </w:tcPr>
          <w:p w14:paraId="0F17C4FA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DEC5801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0EF8E626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4F32F0B1" w14:textId="77777777" w:rsidTr="00C05F44">
        <w:tc>
          <w:tcPr>
            <w:tcW w:w="1985" w:type="dxa"/>
          </w:tcPr>
          <w:p w14:paraId="4910220D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AF733C1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48891D39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461C75C" w14:textId="77777777" w:rsidTr="00C05F44">
        <w:tc>
          <w:tcPr>
            <w:tcW w:w="1985" w:type="dxa"/>
          </w:tcPr>
          <w:p w14:paraId="7048A019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2D32CB34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10AA67EE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516A9C6" w14:textId="77777777" w:rsidTr="00C05F44">
        <w:tc>
          <w:tcPr>
            <w:tcW w:w="1985" w:type="dxa"/>
          </w:tcPr>
          <w:p w14:paraId="662A1393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773DD1AE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19A1F3E7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6487690B" w14:textId="77777777" w:rsidTr="00C05F44">
        <w:tc>
          <w:tcPr>
            <w:tcW w:w="1985" w:type="dxa"/>
          </w:tcPr>
          <w:p w14:paraId="017C0E5D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0F3FBBF6" w14:textId="77777777" w:rsidR="00A0406E" w:rsidRPr="00FD4FB3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126" w:type="dxa"/>
          </w:tcPr>
          <w:p w14:paraId="1B1A8C5C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9D5B55C" w14:textId="77777777" w:rsidR="00923D7D" w:rsidRPr="00FD4FB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9B4ADC" w14:textId="77777777" w:rsidR="00923D7D" w:rsidRPr="00FD4FB3" w:rsidRDefault="003E1941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4.2 </w:t>
      </w:r>
      <w:r w:rsidR="0085747A" w:rsidRPr="00FD4FB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D4FB3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44341" w:rsidRPr="00FD4FB3" w14:paraId="0101B678" w14:textId="77777777" w:rsidTr="00B22D88">
        <w:tc>
          <w:tcPr>
            <w:tcW w:w="9670" w:type="dxa"/>
          </w:tcPr>
          <w:p w14:paraId="04F7ACDA" w14:textId="47F400D5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mallCaps/>
                <w:sz w:val="24"/>
                <w:szCs w:val="24"/>
              </w:rPr>
            </w:pPr>
            <w:r w:rsidRPr="00022B2E">
              <w:rPr>
                <w:rFonts w:ascii="Corbel" w:hAnsi="Corbel"/>
                <w:sz w:val="24"/>
                <w:szCs w:val="24"/>
              </w:rPr>
              <w:t>Pozytywna ocena z kolokwium obejmującego treści programowe realizowane w ramach ćwiczeń,</w:t>
            </w:r>
            <w:r w:rsidRPr="00022B2E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oceniane w formie tradycyjnej: </w:t>
            </w:r>
            <w:proofErr w:type="spellStart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ndst</w:t>
            </w:r>
            <w:proofErr w:type="spellEnd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, bdb</w:t>
            </w:r>
            <w:r w:rsidRPr="00022B2E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</w:p>
          <w:p w14:paraId="2CAECDA3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Kryteria oceny kolokwium:</w:t>
            </w:r>
          </w:p>
          <w:p w14:paraId="4913A0A9" w14:textId="4D23AC9D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110740F3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5E535DAD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3F3DA6EA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3B393C85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1DD3882B" w14:textId="23EF3B50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571BA8E5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5B2B39C6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hAnsi="Corbel"/>
                <w:sz w:val="24"/>
                <w:szCs w:val="24"/>
              </w:rPr>
              <w:t>Przygotowanie pracy projektowej (ocena dostępności przestrzeni publicznej lub edukacyjnej</w:t>
            </w:r>
            <w:r w:rsidRPr="00022B2E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). </w:t>
            </w:r>
          </w:p>
          <w:p w14:paraId="24543FF1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Kryteria oceny projektu: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</w:p>
          <w:p w14:paraId="4F25C050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–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764FAD01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opracowany raczej samodzielnie przez studenta, który wymaga ukierunkowania na wybranych etapach projektu;</w:t>
            </w:r>
          </w:p>
          <w:p w14:paraId="69ACE770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opracowany częściowo samodzielnie a częściowo pod kierunkiem nauczyciela. Student wymaga pomocy na wybranych etapach projektu;</w:t>
            </w:r>
          </w:p>
          <w:p w14:paraId="29379911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</w:p>
          <w:p w14:paraId="54F7F1CC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opracowany zdecydowanie pod kierunkiem nauczyciela. Student wymagał stałej pomocy na każdym etapie projektu;</w:t>
            </w:r>
          </w:p>
          <w:p w14:paraId="47040A08" w14:textId="77777777" w:rsidR="00944341" w:rsidRPr="00022B2E" w:rsidRDefault="00944341" w:rsidP="00B22D8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s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tudent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nie opracował projektu, jego wiedza i umiejętności są niewystarczające na każdym etapie projektu.</w:t>
            </w:r>
            <w:r w:rsidRPr="00022B2E">
              <w:rPr>
                <w:rFonts w:ascii="Corbel" w:eastAsia="Times New Roman" w:hAnsi="Corbel"/>
                <w:bCs/>
                <w:szCs w:val="24"/>
              </w:rPr>
              <w:t xml:space="preserve"> </w:t>
            </w:r>
          </w:p>
        </w:tc>
      </w:tr>
    </w:tbl>
    <w:p w14:paraId="37A9CCD7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242003" w14:textId="77777777" w:rsidR="0085747A" w:rsidRPr="00FD4FB3" w:rsidRDefault="0085747A" w:rsidP="00A0406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D4FB3">
        <w:rPr>
          <w:rFonts w:ascii="Corbel" w:hAnsi="Corbel"/>
          <w:b/>
          <w:sz w:val="24"/>
          <w:szCs w:val="24"/>
        </w:rPr>
        <w:t xml:space="preserve">5. </w:t>
      </w:r>
      <w:r w:rsidR="00C61DC5" w:rsidRPr="00FD4FB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D4FB3" w14:paraId="13CAEBB1" w14:textId="77777777" w:rsidTr="00944341">
        <w:tc>
          <w:tcPr>
            <w:tcW w:w="4902" w:type="dxa"/>
            <w:vAlign w:val="center"/>
          </w:tcPr>
          <w:p w14:paraId="6CECC6A3" w14:textId="77777777" w:rsidR="0085747A" w:rsidRPr="00FD4FB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FD4FB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D4FB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28D5A38" w14:textId="77777777" w:rsidR="0085747A" w:rsidRPr="00FD4FB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D4FB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D4FB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D4FB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D4FB3" w14:paraId="29A2D85B" w14:textId="77777777" w:rsidTr="00944341">
        <w:tc>
          <w:tcPr>
            <w:tcW w:w="4902" w:type="dxa"/>
          </w:tcPr>
          <w:p w14:paraId="6AC09481" w14:textId="77777777" w:rsidR="0085747A" w:rsidRPr="00FD4FB3" w:rsidRDefault="00C61DC5" w:rsidP="00F35E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G</w:t>
            </w:r>
            <w:r w:rsidR="0085747A" w:rsidRPr="00FD4FB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D4FB3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D4FB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D4FB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90E0355" w14:textId="7B5E0E30" w:rsidR="0085747A" w:rsidRPr="00FD4FB3" w:rsidRDefault="00684D8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FD4FB3" w14:paraId="49D900FE" w14:textId="77777777" w:rsidTr="00944341">
        <w:tc>
          <w:tcPr>
            <w:tcW w:w="4902" w:type="dxa"/>
          </w:tcPr>
          <w:p w14:paraId="2087DAF4" w14:textId="453A5657" w:rsidR="00C61DC5" w:rsidRPr="00FD4FB3" w:rsidRDefault="00C61DC5" w:rsidP="00B41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D4FB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D4FB3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0406E" w:rsidRPr="00FD4FB3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FD4FB3">
              <w:rPr>
                <w:rFonts w:ascii="Corbel" w:hAnsi="Corbel"/>
                <w:sz w:val="24"/>
                <w:szCs w:val="24"/>
              </w:rPr>
              <w:t>pr</w:t>
            </w:r>
            <w:r w:rsidR="00B414CE" w:rsidRPr="00FD4FB3">
              <w:rPr>
                <w:rFonts w:ascii="Corbel" w:hAnsi="Corbel"/>
                <w:sz w:val="24"/>
                <w:szCs w:val="24"/>
              </w:rPr>
              <w:t>zygotowanie do zajęć</w:t>
            </w:r>
            <w:r w:rsidR="00944341">
              <w:rPr>
                <w:rFonts w:ascii="Corbel" w:hAnsi="Corbel"/>
                <w:sz w:val="24"/>
                <w:szCs w:val="24"/>
              </w:rPr>
              <w:t xml:space="preserve">, </w:t>
            </w:r>
            <w:r w:rsidR="00944341" w:rsidRPr="00FD4FB3">
              <w:rPr>
                <w:rFonts w:ascii="Corbel" w:hAnsi="Corbel"/>
                <w:sz w:val="24"/>
                <w:szCs w:val="24"/>
              </w:rPr>
              <w:t>kolokwium</w:t>
            </w:r>
            <w:r w:rsidR="00944341">
              <w:rPr>
                <w:rFonts w:ascii="Corbel" w:hAnsi="Corbel"/>
                <w:sz w:val="24"/>
                <w:szCs w:val="24"/>
              </w:rPr>
              <w:t xml:space="preserve">, </w:t>
            </w:r>
            <w:r w:rsidR="00944341" w:rsidRPr="00FD4FB3">
              <w:rPr>
                <w:rFonts w:ascii="Corbel" w:hAnsi="Corbel"/>
                <w:sz w:val="24"/>
                <w:szCs w:val="24"/>
              </w:rPr>
              <w:t xml:space="preserve"> </w:t>
            </w:r>
            <w:r w:rsidR="00B414CE" w:rsidRPr="00FD4FB3">
              <w:rPr>
                <w:rFonts w:ascii="Corbel" w:hAnsi="Corbel"/>
                <w:sz w:val="24"/>
                <w:szCs w:val="24"/>
              </w:rPr>
              <w:t>prac projektow</w:t>
            </w:r>
            <w:r w:rsidR="00944341">
              <w:rPr>
                <w:rFonts w:ascii="Corbel" w:hAnsi="Corbel"/>
                <w:sz w:val="24"/>
                <w:szCs w:val="24"/>
              </w:rPr>
              <w:t>ych</w:t>
            </w:r>
          </w:p>
        </w:tc>
        <w:tc>
          <w:tcPr>
            <w:tcW w:w="4618" w:type="dxa"/>
          </w:tcPr>
          <w:p w14:paraId="1E150405" w14:textId="77777777" w:rsidR="00C61DC5" w:rsidRDefault="00C61DC5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6E77DFD" w14:textId="26F310B1" w:rsidR="004874BD" w:rsidRPr="00FD4FB3" w:rsidRDefault="00944341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85747A" w:rsidRPr="00FD4FB3" w14:paraId="4E8A24EF" w14:textId="77777777" w:rsidTr="00944341">
        <w:tc>
          <w:tcPr>
            <w:tcW w:w="4902" w:type="dxa"/>
          </w:tcPr>
          <w:p w14:paraId="2507DEF3" w14:textId="77777777" w:rsidR="0085747A" w:rsidRPr="00FD4FB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A00DF7A" w14:textId="3F7D0CA4" w:rsidR="0085747A" w:rsidRPr="00FD4FB3" w:rsidRDefault="00944341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FD4FB3" w14:paraId="4ECE0CCB" w14:textId="77777777" w:rsidTr="00944341">
        <w:tc>
          <w:tcPr>
            <w:tcW w:w="4902" w:type="dxa"/>
          </w:tcPr>
          <w:p w14:paraId="24B7C7F5" w14:textId="77777777" w:rsidR="0085747A" w:rsidRPr="00FD4FB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97EC165" w14:textId="77777777" w:rsidR="0085747A" w:rsidRPr="00FD4FB3" w:rsidRDefault="00DB080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51CD9E10" w14:textId="77777777" w:rsidR="0085747A" w:rsidRPr="00FD4FB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D4FB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D4FB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35AF3E" w14:textId="77777777" w:rsidR="003E1941" w:rsidRPr="00FD4FB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90B8CA" w14:textId="77777777" w:rsidR="00F50ACE" w:rsidRPr="00FD4FB3" w:rsidRDefault="00F50ACE" w:rsidP="00AE07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0DDA00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6. PRAKTYKI ZAWODOWE W RAMACH PRZEDMIOTU</w:t>
      </w:r>
    </w:p>
    <w:p w14:paraId="7B7109D0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FD4FB3" w:rsidRPr="00FD4FB3" w14:paraId="0DCDD933" w14:textId="77777777" w:rsidTr="00BC08D6">
        <w:trPr>
          <w:trHeight w:val="397"/>
        </w:trPr>
        <w:tc>
          <w:tcPr>
            <w:tcW w:w="4111" w:type="dxa"/>
          </w:tcPr>
          <w:p w14:paraId="3A926C45" w14:textId="77777777" w:rsidR="00FD4FB3" w:rsidRPr="00FD4FB3" w:rsidRDefault="00FD4FB3" w:rsidP="00BC0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1E5068B6" w14:textId="77777777" w:rsidR="00FD4FB3" w:rsidRPr="00FD4FB3" w:rsidRDefault="00FD4FB3" w:rsidP="00BC0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D4FB3" w:rsidRPr="00FD4FB3" w14:paraId="199F7371" w14:textId="77777777" w:rsidTr="00BC08D6">
        <w:trPr>
          <w:trHeight w:val="397"/>
        </w:trPr>
        <w:tc>
          <w:tcPr>
            <w:tcW w:w="4111" w:type="dxa"/>
          </w:tcPr>
          <w:p w14:paraId="2D122D28" w14:textId="77777777" w:rsidR="00FD4FB3" w:rsidRPr="00FD4FB3" w:rsidRDefault="00FD4FB3" w:rsidP="00BC0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2D5B10C7" w14:textId="77777777" w:rsidR="00FD4FB3" w:rsidRPr="00FD4FB3" w:rsidRDefault="00FD4FB3" w:rsidP="00BC0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51C8507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282242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7. 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44341" w:rsidRPr="00FD4FB3" w14:paraId="0A5AF572" w14:textId="77777777" w:rsidTr="00B22D88">
        <w:trPr>
          <w:trHeight w:val="20"/>
        </w:trPr>
        <w:tc>
          <w:tcPr>
            <w:tcW w:w="9639" w:type="dxa"/>
          </w:tcPr>
          <w:p w14:paraId="37FC58A2" w14:textId="77777777" w:rsidR="00944341" w:rsidRPr="00022B2E" w:rsidRDefault="00944341" w:rsidP="00B22D88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22B2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6E11D09" w14:textId="77777777" w:rsidR="00944341" w:rsidRPr="00022B2E" w:rsidRDefault="00944341" w:rsidP="00944341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Czerwińska K., Kucharczyk I.: </w:t>
            </w:r>
            <w:proofErr w:type="spellStart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Tyflopsychologia</w:t>
            </w:r>
            <w:proofErr w:type="spellEnd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. Realizacja zadań rozwojowych w biegu życia przez osoby z niepełnosprawnością wzroku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 Wydawnictwo Naukowe PWN, Warszawa 2019.</w:t>
            </w:r>
          </w:p>
          <w:p w14:paraId="6523C878" w14:textId="77777777" w:rsidR="00944341" w:rsidRPr="00022B2E" w:rsidRDefault="00944341" w:rsidP="00944341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Czerwińska K., Paplińska M., Walkiewicz-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Krutak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M. (red.):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Tyflopedagogika wobec współczesnych przemian w przestrzenni edukacyjno-rehabilitacyjnej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 APS, Warszawa 2015.</w:t>
            </w:r>
          </w:p>
          <w:p w14:paraId="28CE9A82" w14:textId="77777777" w:rsidR="00944341" w:rsidRPr="00022B2E" w:rsidRDefault="00944341" w:rsidP="00944341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Głodkowska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J., Konieczna I., Piotrowicz R., Walczak G. (red.):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Interdyscyplinarne konteksty wczesnej interwencji, wczesnego wspomagania rozwoju dziecka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, Wyd. APS, Warszawa 2017.</w:t>
            </w:r>
          </w:p>
          <w:p w14:paraId="190A2AD2" w14:textId="77777777" w:rsidR="00944341" w:rsidRPr="00022B2E" w:rsidRDefault="00944341" w:rsidP="00944341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Paplińska M. , Walkiewicz-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Krutak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M.: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Tyflopedagogika wobec współczesnych potrzeb wspomagania rozwoju, rehabilitacji i aktywizacji społecznej.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APS, Warszawa 2017.</w:t>
            </w:r>
          </w:p>
          <w:p w14:paraId="3619799B" w14:textId="77777777" w:rsidR="00944341" w:rsidRPr="00022B2E" w:rsidRDefault="00944341" w:rsidP="00944341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Walthes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R.: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Tyflopedagogika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, Wyd. GWP, Gdańsk 2007.</w:t>
            </w:r>
          </w:p>
        </w:tc>
      </w:tr>
      <w:tr w:rsidR="00944341" w:rsidRPr="00FD4FB3" w14:paraId="43DEA70B" w14:textId="77777777" w:rsidTr="00B22D88">
        <w:trPr>
          <w:trHeight w:val="20"/>
        </w:trPr>
        <w:tc>
          <w:tcPr>
            <w:tcW w:w="9639" w:type="dxa"/>
          </w:tcPr>
          <w:p w14:paraId="5E86CA7D" w14:textId="77777777" w:rsidR="00944341" w:rsidRPr="00022B2E" w:rsidRDefault="00944341" w:rsidP="00B22D8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22B2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4130076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Chodkowska M.: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Aksjologiczne dylematy niepełnosprawności w </w:t>
            </w:r>
            <w:proofErr w:type="spellStart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postintegracyjnej</w:t>
            </w:r>
            <w:proofErr w:type="spellEnd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przestrzeni społecznej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„Forum Pedagogiczne” 2016, nr 1,    </w:t>
            </w:r>
          </w:p>
          <w:p w14:paraId="1805B404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Czerwińska K.: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W trosce o zintegrowane wsparcie dla dziecka z niepełnosprawnością wzrokową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, [w:] D.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Gorajewska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Wsparcie dziecka z niepełnosprawnością w rodzinie i szkole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, Wydawca: Stowarzyszenie Przyjaciół Integracji, Warszawa 2008.</w:t>
            </w:r>
          </w:p>
          <w:p w14:paraId="2DD7CEC0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Czerwińska K.: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Funkcjonowanie osoby stopniowo tracącej wzrok w przestrzeni edukacyjno-rehabilitacyjnej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, [w:] „Forum Pedagogiczne” 2016, nr 1.</w:t>
            </w:r>
          </w:p>
          <w:p w14:paraId="4B2378A9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Dycht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M.: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Rehabilitacja i edukacja osób z dysfunkcją wzroku w dobie rozwoju nauk i nowych technologii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„Forum Pedagogiczne” 2016, nr 1, </w:t>
            </w:r>
            <w:r w:rsidRPr="00022B2E">
              <w:rPr>
                <w:rFonts w:ascii="Corbel" w:hAnsi="Corbel"/>
                <w:b w:val="0"/>
                <w:szCs w:val="24"/>
              </w:rPr>
              <w:t xml:space="preserve">DOI </w:t>
            </w:r>
            <w:hyperlink r:id="rId8" w:history="1">
              <w:r w:rsidRPr="00022B2E">
                <w:rPr>
                  <w:rStyle w:val="Hipercze"/>
                  <w:rFonts w:ascii="Corbel" w:hAnsi="Corbel"/>
                  <w:b w:val="0"/>
                  <w:color w:val="auto"/>
                  <w:szCs w:val="24"/>
                </w:rPr>
                <w:t>10.21697/fp.2016.1.08</w:t>
              </w:r>
            </w:hyperlink>
          </w:p>
          <w:p w14:paraId="2AD8CE3A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Gładyszewska-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Cylulko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J.: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Osobowościowe uwarunkowania procesu emancypacji osób z niepełnosprawnością wzrokową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„Interdyscyplinarne Konteksty Pedagogiki Specjalnej” 2016, nr 12, DOI: </w:t>
            </w:r>
            <w:hyperlink r:id="rId9" w:history="1">
              <w:r w:rsidRPr="00022B2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https://doi.org/10.14746/ikps.2016.12.06</w:t>
              </w:r>
            </w:hyperlink>
          </w:p>
          <w:p w14:paraId="5A6C50F3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Kucharczyk I.: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Samoświadomość emocji i kompetencje społeczne uczniów z niepełnosprawnością wzroku w wieku wczesnego dorastania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„Niepełnosprawność. Dyskursy pedagogiki specjalnej” 2017, nr 26, </w:t>
            </w:r>
            <w:hyperlink r:id="rId10" w:history="1">
              <w:r w:rsidRPr="00022B2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 xml:space="preserve">DOI 10.4467/25439561.NP.17.017.8093 </w:t>
              </w:r>
            </w:hyperlink>
          </w:p>
          <w:p w14:paraId="086A57DE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Marciniak K.I., Piasny Ł.: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Aplikacje wspomagające poruszanie się osób niepełnosprawnych w mieście. Wstępne studium badań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 „Informatyka Ekonomiczna” 2015, nr 2(36).</w:t>
            </w:r>
          </w:p>
          <w:p w14:paraId="72B98E1A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Mach A.: Dziecko z uszkodzonym wzrokiem w przedszkolu ogólnodostępnym, [w:] K.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Barółg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, E.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Kensy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, M. Rorat, M. Zaborniak-Sobczak. „</w:t>
            </w:r>
            <w:hyperlink r:id="rId11" w:history="1">
              <w:r w:rsidRPr="00022B2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 xml:space="preserve">Wczesne wspomaganie rozwoju i </w:t>
              </w:r>
              <w:r w:rsidRPr="00022B2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lastRenderedPageBreak/>
                <w:t>edukacja dzieci zagrożonych niepełnosprawnością i niepełnosprawnych w wieku przedszkolnym</w:t>
              </w:r>
            </w:hyperlink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”, 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Wyd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Mitel, Rzeszów </w:t>
            </w:r>
            <w:r w:rsidRPr="00022B2E">
              <w:rPr>
                <w:rFonts w:ascii="Corbel" w:hAnsi="Corbel"/>
                <w:b w:val="0"/>
                <w:bCs/>
                <w:szCs w:val="24"/>
              </w:rPr>
              <w:t xml:space="preserve"> 2011.</w:t>
            </w:r>
          </w:p>
          <w:p w14:paraId="538D6CF6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Riordan-Eva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Whitcher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J.P.: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Okulistyka Vaughana i </w:t>
            </w:r>
            <w:proofErr w:type="spellStart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Asbuty’ego</w:t>
            </w:r>
            <w:proofErr w:type="spellEnd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na podstawie 17. Wydania oryginalnego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, red. naukowa wydania polskiego: Edward Wylęgała, Wydawnictwo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Czelej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Sp. z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o.o.Lublin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2011.</w:t>
            </w:r>
          </w:p>
          <w:p w14:paraId="7399FA66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Szabała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B.: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Zasoby osobiste a niepełnosprawność sensoryczna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„Studia Edukacyjne” 2017, nr 43. </w:t>
            </w:r>
          </w:p>
          <w:p w14:paraId="7527FD82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Szalewicz K.: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Projektowanie uniwersalne – zagospodarowanie przestrzeni dla osób niepełnosprawnych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„Niepełnosprawność. Dyskursy pedagogiki specjalnej” 2018, nr 30, </w:t>
            </w:r>
            <w:r w:rsidRPr="00022B2E">
              <w:rPr>
                <w:rStyle w:val="Hipercze"/>
                <w:rFonts w:ascii="Corbel" w:hAnsi="Corbel"/>
                <w:b w:val="0"/>
                <w:smallCaps w:val="0"/>
                <w:color w:val="auto"/>
                <w:szCs w:val="24"/>
              </w:rPr>
              <w:t xml:space="preserve">DOI 10.4467/25439561.NP.18.038.9876 </w:t>
            </w:r>
          </w:p>
          <w:p w14:paraId="1A355825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Ungeheuer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-Gołąb A., Mach A.: Percepcja literatury przez dziecko a praca z tekstem poetyckim w grupie dzieci niewidomych W: Szkoła i jej wychowankowie: między tradycją a wyzwaniami edukacji przyszłości / pod red. Marii Chodkowskiej, Marty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Uberman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. Rzeszów, Uniwersytet Rzeszowski: 2010.</w:t>
            </w:r>
          </w:p>
          <w:p w14:paraId="0B8336EC" w14:textId="77777777" w:rsidR="00944341" w:rsidRPr="00022B2E" w:rsidRDefault="00944341" w:rsidP="00944341">
            <w:pPr>
              <w:pStyle w:val="Punktygwne"/>
              <w:numPr>
                <w:ilvl w:val="0"/>
                <w:numId w:val="8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Walkiewicz-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Krutak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M.: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Wyzwania emancypacyjne w kontekście autonomii dorosłych osób z niepełnosprawnością wzroku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„Interdyscyplinarne Konteksty Pedagogiki Specjalnej” 2015, nr 10, DOI: </w:t>
            </w:r>
            <w:hyperlink r:id="rId12" w:history="1">
              <w:r w:rsidRPr="00022B2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https://doi.org/10.14746/ikps.2015.10.07</w:t>
              </w:r>
            </w:hyperlink>
          </w:p>
        </w:tc>
      </w:tr>
    </w:tbl>
    <w:p w14:paraId="0F949067" w14:textId="77777777" w:rsidR="00FD4FB3" w:rsidRDefault="00FD4FB3" w:rsidP="00FD4F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746854" w14:textId="77777777" w:rsidR="00FD4FB3" w:rsidRDefault="00FD4FB3" w:rsidP="00FD4F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33F18" w14:textId="77777777" w:rsidR="00FD4FB3" w:rsidRDefault="00FD4FB3" w:rsidP="00FD4F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ED357D" w14:textId="47DF78F5" w:rsidR="00F50ACE" w:rsidRPr="00FD4FB3" w:rsidRDefault="00FD4FB3" w:rsidP="0094434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D4FB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50ACE" w:rsidRPr="00FD4FB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B4965" w14:textId="77777777" w:rsidR="00714AC4" w:rsidRDefault="00714AC4" w:rsidP="00C16ABF">
      <w:pPr>
        <w:spacing w:after="0" w:line="240" w:lineRule="auto"/>
      </w:pPr>
      <w:r>
        <w:separator/>
      </w:r>
    </w:p>
  </w:endnote>
  <w:endnote w:type="continuationSeparator" w:id="0">
    <w:p w14:paraId="30439F32" w14:textId="77777777" w:rsidR="00714AC4" w:rsidRDefault="00714A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458EE" w14:textId="77777777" w:rsidR="00714AC4" w:rsidRDefault="00714AC4" w:rsidP="00C16ABF">
      <w:pPr>
        <w:spacing w:after="0" w:line="240" w:lineRule="auto"/>
      </w:pPr>
      <w:r>
        <w:separator/>
      </w:r>
    </w:p>
  </w:footnote>
  <w:footnote w:type="continuationSeparator" w:id="0">
    <w:p w14:paraId="30013E09" w14:textId="77777777" w:rsidR="00714AC4" w:rsidRDefault="00714AC4" w:rsidP="00C16ABF">
      <w:pPr>
        <w:spacing w:after="0" w:line="240" w:lineRule="auto"/>
      </w:pPr>
      <w:r>
        <w:continuationSeparator/>
      </w:r>
    </w:p>
  </w:footnote>
  <w:footnote w:id="1">
    <w:p w14:paraId="3A8151F4" w14:textId="77777777" w:rsidR="00944341" w:rsidRDefault="00944341" w:rsidP="0094434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530DE2"/>
    <w:multiLevelType w:val="hybridMultilevel"/>
    <w:tmpl w:val="80FCCF04"/>
    <w:lvl w:ilvl="0" w:tplc="04A8E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94875"/>
    <w:multiLevelType w:val="hybridMultilevel"/>
    <w:tmpl w:val="E3D29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C4AC6"/>
    <w:multiLevelType w:val="hybridMultilevel"/>
    <w:tmpl w:val="B3B6BD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841AC9"/>
    <w:multiLevelType w:val="hybridMultilevel"/>
    <w:tmpl w:val="77B2820E"/>
    <w:lvl w:ilvl="0" w:tplc="83025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246643">
    <w:abstractNumId w:val="1"/>
  </w:num>
  <w:num w:numId="2" w16cid:durableId="1502117676">
    <w:abstractNumId w:val="4"/>
  </w:num>
  <w:num w:numId="3" w16cid:durableId="130054090">
    <w:abstractNumId w:val="0"/>
  </w:num>
  <w:num w:numId="4" w16cid:durableId="1279752086">
    <w:abstractNumId w:val="2"/>
  </w:num>
  <w:num w:numId="5" w16cid:durableId="835269837">
    <w:abstractNumId w:val="6"/>
  </w:num>
  <w:num w:numId="6" w16cid:durableId="1215920911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2459785">
    <w:abstractNumId w:val="5"/>
  </w:num>
  <w:num w:numId="8" w16cid:durableId="1483430989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192"/>
    <w:rsid w:val="000048FD"/>
    <w:rsid w:val="00005C76"/>
    <w:rsid w:val="000077B4"/>
    <w:rsid w:val="00015B8F"/>
    <w:rsid w:val="00022ECE"/>
    <w:rsid w:val="00042A51"/>
    <w:rsid w:val="00042D2E"/>
    <w:rsid w:val="00044C82"/>
    <w:rsid w:val="00051F73"/>
    <w:rsid w:val="00070ED6"/>
    <w:rsid w:val="000742DC"/>
    <w:rsid w:val="00081967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E78"/>
    <w:rsid w:val="000F1C57"/>
    <w:rsid w:val="000F5615"/>
    <w:rsid w:val="00123FA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662C"/>
    <w:rsid w:val="001A1AFC"/>
    <w:rsid w:val="001A70D2"/>
    <w:rsid w:val="001D657B"/>
    <w:rsid w:val="001D7B54"/>
    <w:rsid w:val="001E0209"/>
    <w:rsid w:val="001E3CD4"/>
    <w:rsid w:val="001F2CA2"/>
    <w:rsid w:val="001F39F9"/>
    <w:rsid w:val="00204B86"/>
    <w:rsid w:val="00212783"/>
    <w:rsid w:val="002144C0"/>
    <w:rsid w:val="0021508A"/>
    <w:rsid w:val="002230C2"/>
    <w:rsid w:val="0022477D"/>
    <w:rsid w:val="002278A9"/>
    <w:rsid w:val="002336F9"/>
    <w:rsid w:val="0024028F"/>
    <w:rsid w:val="00244ABC"/>
    <w:rsid w:val="00281FF2"/>
    <w:rsid w:val="00284792"/>
    <w:rsid w:val="002857DE"/>
    <w:rsid w:val="00291567"/>
    <w:rsid w:val="002A22BF"/>
    <w:rsid w:val="002A2389"/>
    <w:rsid w:val="002A671D"/>
    <w:rsid w:val="002B4D55"/>
    <w:rsid w:val="002B5EA0"/>
    <w:rsid w:val="002B6119"/>
    <w:rsid w:val="002C1412"/>
    <w:rsid w:val="002C1F06"/>
    <w:rsid w:val="002D3375"/>
    <w:rsid w:val="002D73D4"/>
    <w:rsid w:val="002D7BE8"/>
    <w:rsid w:val="002E77F7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C77"/>
    <w:rsid w:val="00363F78"/>
    <w:rsid w:val="00365C6C"/>
    <w:rsid w:val="00396897"/>
    <w:rsid w:val="003A0A5B"/>
    <w:rsid w:val="003A1176"/>
    <w:rsid w:val="003A40F9"/>
    <w:rsid w:val="003C0BAE"/>
    <w:rsid w:val="003D18A9"/>
    <w:rsid w:val="003D6CE2"/>
    <w:rsid w:val="003E1941"/>
    <w:rsid w:val="003E2FE6"/>
    <w:rsid w:val="003E46F7"/>
    <w:rsid w:val="003E49D5"/>
    <w:rsid w:val="003E60C0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962"/>
    <w:rsid w:val="00461D79"/>
    <w:rsid w:val="00461EFC"/>
    <w:rsid w:val="004652C2"/>
    <w:rsid w:val="004706D1"/>
    <w:rsid w:val="00471326"/>
    <w:rsid w:val="00471873"/>
    <w:rsid w:val="0047598D"/>
    <w:rsid w:val="00481E07"/>
    <w:rsid w:val="004840FD"/>
    <w:rsid w:val="004874BD"/>
    <w:rsid w:val="00490F7D"/>
    <w:rsid w:val="00491678"/>
    <w:rsid w:val="004968E2"/>
    <w:rsid w:val="004A3EEA"/>
    <w:rsid w:val="004A4D1F"/>
    <w:rsid w:val="004D5282"/>
    <w:rsid w:val="004E0C2F"/>
    <w:rsid w:val="004E2BF6"/>
    <w:rsid w:val="004F1551"/>
    <w:rsid w:val="004F55A3"/>
    <w:rsid w:val="0050496F"/>
    <w:rsid w:val="00513B6F"/>
    <w:rsid w:val="005148FF"/>
    <w:rsid w:val="00517C63"/>
    <w:rsid w:val="005363C4"/>
    <w:rsid w:val="00536BDE"/>
    <w:rsid w:val="00543ACC"/>
    <w:rsid w:val="0056696D"/>
    <w:rsid w:val="005873FE"/>
    <w:rsid w:val="0059484D"/>
    <w:rsid w:val="005A0855"/>
    <w:rsid w:val="005A3196"/>
    <w:rsid w:val="005C080F"/>
    <w:rsid w:val="005C55E5"/>
    <w:rsid w:val="005C696A"/>
    <w:rsid w:val="005E07C2"/>
    <w:rsid w:val="005E6E85"/>
    <w:rsid w:val="005F31D2"/>
    <w:rsid w:val="005F378C"/>
    <w:rsid w:val="00604DB5"/>
    <w:rsid w:val="0061029B"/>
    <w:rsid w:val="00617230"/>
    <w:rsid w:val="00621CE1"/>
    <w:rsid w:val="00622C1A"/>
    <w:rsid w:val="00626747"/>
    <w:rsid w:val="00627FC9"/>
    <w:rsid w:val="006460E8"/>
    <w:rsid w:val="00647FA8"/>
    <w:rsid w:val="00650C5F"/>
    <w:rsid w:val="00654934"/>
    <w:rsid w:val="006620D9"/>
    <w:rsid w:val="00671958"/>
    <w:rsid w:val="00672232"/>
    <w:rsid w:val="00675843"/>
    <w:rsid w:val="00684D88"/>
    <w:rsid w:val="00696477"/>
    <w:rsid w:val="006972A4"/>
    <w:rsid w:val="006A74FD"/>
    <w:rsid w:val="006C31A8"/>
    <w:rsid w:val="006D050F"/>
    <w:rsid w:val="006D6139"/>
    <w:rsid w:val="006E5D65"/>
    <w:rsid w:val="006F1282"/>
    <w:rsid w:val="006F1FBC"/>
    <w:rsid w:val="006F3163"/>
    <w:rsid w:val="006F31E2"/>
    <w:rsid w:val="006F71D7"/>
    <w:rsid w:val="00706544"/>
    <w:rsid w:val="007072BA"/>
    <w:rsid w:val="00714AC4"/>
    <w:rsid w:val="00715F50"/>
    <w:rsid w:val="0071620A"/>
    <w:rsid w:val="00724677"/>
    <w:rsid w:val="00725459"/>
    <w:rsid w:val="00732349"/>
    <w:rsid w:val="007327BD"/>
    <w:rsid w:val="00734608"/>
    <w:rsid w:val="00745302"/>
    <w:rsid w:val="007461D6"/>
    <w:rsid w:val="00746EC8"/>
    <w:rsid w:val="00763BF1"/>
    <w:rsid w:val="00766FD4"/>
    <w:rsid w:val="00780207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E0BCC"/>
    <w:rsid w:val="007E533E"/>
    <w:rsid w:val="007F1E49"/>
    <w:rsid w:val="007F4155"/>
    <w:rsid w:val="0081554D"/>
    <w:rsid w:val="0081707E"/>
    <w:rsid w:val="008449B3"/>
    <w:rsid w:val="0084530D"/>
    <w:rsid w:val="008552A2"/>
    <w:rsid w:val="0085747A"/>
    <w:rsid w:val="008771A8"/>
    <w:rsid w:val="00884922"/>
    <w:rsid w:val="00885F64"/>
    <w:rsid w:val="008917F9"/>
    <w:rsid w:val="008A45F7"/>
    <w:rsid w:val="008A6CFE"/>
    <w:rsid w:val="008A79B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17D"/>
    <w:rsid w:val="00916188"/>
    <w:rsid w:val="00923D7D"/>
    <w:rsid w:val="00924B71"/>
    <w:rsid w:val="00926758"/>
    <w:rsid w:val="00944341"/>
    <w:rsid w:val="009508DF"/>
    <w:rsid w:val="00950DAC"/>
    <w:rsid w:val="00951461"/>
    <w:rsid w:val="00954A07"/>
    <w:rsid w:val="00997F14"/>
    <w:rsid w:val="009A78D9"/>
    <w:rsid w:val="009B3127"/>
    <w:rsid w:val="009C3E31"/>
    <w:rsid w:val="009C54AE"/>
    <w:rsid w:val="009C788E"/>
    <w:rsid w:val="009D3F3B"/>
    <w:rsid w:val="009E0543"/>
    <w:rsid w:val="009E3B41"/>
    <w:rsid w:val="009F2210"/>
    <w:rsid w:val="009F3C5C"/>
    <w:rsid w:val="009F4610"/>
    <w:rsid w:val="00A00ECC"/>
    <w:rsid w:val="00A0406E"/>
    <w:rsid w:val="00A155EE"/>
    <w:rsid w:val="00A2245B"/>
    <w:rsid w:val="00A247B1"/>
    <w:rsid w:val="00A30110"/>
    <w:rsid w:val="00A35D36"/>
    <w:rsid w:val="00A36899"/>
    <w:rsid w:val="00A371F6"/>
    <w:rsid w:val="00A43BF6"/>
    <w:rsid w:val="00A53FA5"/>
    <w:rsid w:val="00A54817"/>
    <w:rsid w:val="00A601C8"/>
    <w:rsid w:val="00A60799"/>
    <w:rsid w:val="00A84C85"/>
    <w:rsid w:val="00A93269"/>
    <w:rsid w:val="00A97DE1"/>
    <w:rsid w:val="00AA003B"/>
    <w:rsid w:val="00AA43DD"/>
    <w:rsid w:val="00AA7015"/>
    <w:rsid w:val="00AB053C"/>
    <w:rsid w:val="00AB40B8"/>
    <w:rsid w:val="00AD1146"/>
    <w:rsid w:val="00AD23BC"/>
    <w:rsid w:val="00AD27D3"/>
    <w:rsid w:val="00AD4C80"/>
    <w:rsid w:val="00AD66D6"/>
    <w:rsid w:val="00AE071E"/>
    <w:rsid w:val="00AE1160"/>
    <w:rsid w:val="00AE203C"/>
    <w:rsid w:val="00AE2E74"/>
    <w:rsid w:val="00AE4105"/>
    <w:rsid w:val="00AE5FCB"/>
    <w:rsid w:val="00AF2C1E"/>
    <w:rsid w:val="00B06142"/>
    <w:rsid w:val="00B135B1"/>
    <w:rsid w:val="00B3130B"/>
    <w:rsid w:val="00B40ADB"/>
    <w:rsid w:val="00B414CE"/>
    <w:rsid w:val="00B43B77"/>
    <w:rsid w:val="00B43E80"/>
    <w:rsid w:val="00B45563"/>
    <w:rsid w:val="00B607DB"/>
    <w:rsid w:val="00B66529"/>
    <w:rsid w:val="00B71DA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4D7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F5D"/>
    <w:rsid w:val="00C94B98"/>
    <w:rsid w:val="00CA2B96"/>
    <w:rsid w:val="00CA5089"/>
    <w:rsid w:val="00CD5F20"/>
    <w:rsid w:val="00CD6897"/>
    <w:rsid w:val="00CE28AB"/>
    <w:rsid w:val="00CE5BAC"/>
    <w:rsid w:val="00CF25BE"/>
    <w:rsid w:val="00CF78ED"/>
    <w:rsid w:val="00D02B25"/>
    <w:rsid w:val="00D02EBA"/>
    <w:rsid w:val="00D04CDE"/>
    <w:rsid w:val="00D17C3C"/>
    <w:rsid w:val="00D22A48"/>
    <w:rsid w:val="00D26B2C"/>
    <w:rsid w:val="00D352C9"/>
    <w:rsid w:val="00D361FF"/>
    <w:rsid w:val="00D425B2"/>
    <w:rsid w:val="00D428D6"/>
    <w:rsid w:val="00D552B2"/>
    <w:rsid w:val="00D608D1"/>
    <w:rsid w:val="00D74119"/>
    <w:rsid w:val="00D8075B"/>
    <w:rsid w:val="00D8678B"/>
    <w:rsid w:val="00DA2114"/>
    <w:rsid w:val="00DB0808"/>
    <w:rsid w:val="00DD38F7"/>
    <w:rsid w:val="00DE09C0"/>
    <w:rsid w:val="00DE4A14"/>
    <w:rsid w:val="00DE7CAA"/>
    <w:rsid w:val="00DF320D"/>
    <w:rsid w:val="00DF55ED"/>
    <w:rsid w:val="00DF71C8"/>
    <w:rsid w:val="00E02402"/>
    <w:rsid w:val="00E056D0"/>
    <w:rsid w:val="00E129B8"/>
    <w:rsid w:val="00E21E7D"/>
    <w:rsid w:val="00E22FBC"/>
    <w:rsid w:val="00E24BF5"/>
    <w:rsid w:val="00E25338"/>
    <w:rsid w:val="00E27BC2"/>
    <w:rsid w:val="00E30D36"/>
    <w:rsid w:val="00E42A2C"/>
    <w:rsid w:val="00E51E44"/>
    <w:rsid w:val="00E5304F"/>
    <w:rsid w:val="00E63348"/>
    <w:rsid w:val="00E742AA"/>
    <w:rsid w:val="00E77E88"/>
    <w:rsid w:val="00E8107D"/>
    <w:rsid w:val="00E91ADB"/>
    <w:rsid w:val="00E960BB"/>
    <w:rsid w:val="00EA2074"/>
    <w:rsid w:val="00EA4832"/>
    <w:rsid w:val="00EA4E9D"/>
    <w:rsid w:val="00EC4899"/>
    <w:rsid w:val="00ED03AB"/>
    <w:rsid w:val="00ED32D2"/>
    <w:rsid w:val="00ED4421"/>
    <w:rsid w:val="00ED71BD"/>
    <w:rsid w:val="00EE32DE"/>
    <w:rsid w:val="00EE5457"/>
    <w:rsid w:val="00F070AB"/>
    <w:rsid w:val="00F12AFD"/>
    <w:rsid w:val="00F17567"/>
    <w:rsid w:val="00F27A7B"/>
    <w:rsid w:val="00F35E5B"/>
    <w:rsid w:val="00F50ACE"/>
    <w:rsid w:val="00F526AF"/>
    <w:rsid w:val="00F617C3"/>
    <w:rsid w:val="00F67722"/>
    <w:rsid w:val="00F7066B"/>
    <w:rsid w:val="00F735AF"/>
    <w:rsid w:val="00F83B28"/>
    <w:rsid w:val="00F86409"/>
    <w:rsid w:val="00F87C5B"/>
    <w:rsid w:val="00F974DA"/>
    <w:rsid w:val="00FA46E5"/>
    <w:rsid w:val="00FB7DBA"/>
    <w:rsid w:val="00FC1C25"/>
    <w:rsid w:val="00FC34AA"/>
    <w:rsid w:val="00FC3F45"/>
    <w:rsid w:val="00FD0901"/>
    <w:rsid w:val="00FD4FB3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3DFA1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14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14CE"/>
    <w:rPr>
      <w:rFonts w:ascii="Calibri" w:hAnsi="Calibri"/>
      <w:lang w:eastAsia="en-US"/>
    </w:rPr>
  </w:style>
  <w:style w:type="character" w:styleId="Uwydatnienie">
    <w:name w:val="Emphasis"/>
    <w:basedOn w:val="Domylnaczcionkaakapitu"/>
    <w:uiPriority w:val="20"/>
    <w:qFormat/>
    <w:rsid w:val="006F3163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1A1AF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7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697/fp.2016.1.0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14746/ikps.2015.10.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grafia.ur.edu.pl/cgi-bin/expertus3.cg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x.doi.org/10.4467/25439561.NP.17.017.809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4746/ikps.2016.12.06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6DAA0-9723-483F-8C31-336885B3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1872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4</cp:revision>
  <cp:lastPrinted>2019-02-06T12:12:00Z</cp:lastPrinted>
  <dcterms:created xsi:type="dcterms:W3CDTF">2025-01-26T15:13:00Z</dcterms:created>
  <dcterms:modified xsi:type="dcterms:W3CDTF">2026-06-13T20:27:00Z</dcterms:modified>
</cp:coreProperties>
</file>